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16" w:rsidRPr="00E64F35" w:rsidRDefault="00A33816" w:rsidP="00206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F35">
        <w:rPr>
          <w:rFonts w:ascii="Times New Roman" w:hAnsi="Times New Roman" w:cs="Times New Roman"/>
          <w:sz w:val="24"/>
          <w:szCs w:val="24"/>
        </w:rPr>
        <w:t>Справка по конференции</w:t>
      </w:r>
    </w:p>
    <w:p w:rsidR="00A33816" w:rsidRPr="00E64F35" w:rsidRDefault="00A33816" w:rsidP="00A02CCA">
      <w:pPr>
        <w:jc w:val="both"/>
        <w:rPr>
          <w:rFonts w:ascii="Times New Roman" w:hAnsi="Times New Roman" w:cs="Times New Roman"/>
          <w:sz w:val="24"/>
          <w:szCs w:val="24"/>
        </w:rPr>
      </w:pPr>
      <w:r w:rsidRPr="00E64F35">
        <w:rPr>
          <w:rFonts w:ascii="Times New Roman" w:hAnsi="Times New Roman" w:cs="Times New Roman"/>
          <w:sz w:val="24"/>
          <w:szCs w:val="24"/>
        </w:rPr>
        <w:t xml:space="preserve">2011 год – </w:t>
      </w:r>
      <w:r w:rsidRPr="00E64F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4F35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«ИНКЛЮЗИВНОЕ ОБРАЗОВАНИЕ: МЕТОДОЛОГИЯ, ПРАКТИКА И ТЕХНОЛОГИЯ»: число участников – 420 человек, из них 10 зарубежных экспертов.</w:t>
      </w:r>
    </w:p>
    <w:p w:rsidR="00A33816" w:rsidRPr="00E64F35" w:rsidRDefault="00A33816" w:rsidP="00A02CCA">
      <w:pPr>
        <w:jc w:val="both"/>
        <w:rPr>
          <w:rFonts w:ascii="Times New Roman" w:hAnsi="Times New Roman" w:cs="Times New Roman"/>
          <w:sz w:val="24"/>
          <w:szCs w:val="24"/>
        </w:rPr>
      </w:pPr>
      <w:r w:rsidRPr="00E64F35">
        <w:rPr>
          <w:rFonts w:ascii="Times New Roman" w:hAnsi="Times New Roman" w:cs="Times New Roman"/>
          <w:sz w:val="24"/>
          <w:szCs w:val="24"/>
        </w:rPr>
        <w:t>2013 год – II Международная научно-практическая конференция «ИНКЛЮЗИВНОЕ ОБРАЗОВАНИЕ: ПРАКТИКА, ИССЛЕДОВАНИЯ, МЕТОДОЛОГИЯ»: 438 представителей 56 регионов Российской Федерации и 7 зарубежных экспертов из Германии, Великобритании, Испании, Финляндии, США, Латвии.</w:t>
      </w:r>
    </w:p>
    <w:p w:rsidR="00A33816" w:rsidRPr="00E64F35" w:rsidRDefault="00A33816" w:rsidP="00A02CCA">
      <w:pPr>
        <w:jc w:val="both"/>
        <w:rPr>
          <w:rFonts w:ascii="Times New Roman" w:hAnsi="Times New Roman" w:cs="Times New Roman"/>
          <w:sz w:val="24"/>
          <w:szCs w:val="24"/>
        </w:rPr>
      </w:pPr>
      <w:r w:rsidRPr="00E64F35">
        <w:rPr>
          <w:rFonts w:ascii="Times New Roman" w:hAnsi="Times New Roman" w:cs="Times New Roman"/>
          <w:sz w:val="24"/>
          <w:szCs w:val="24"/>
        </w:rPr>
        <w:t xml:space="preserve">2015 год – </w:t>
      </w:r>
      <w:r w:rsidRPr="00E64F3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64F35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«ИНКЛЮЗИВНОЕ ОБРАЗОВАНИЕ: РЕЗУЛЬТАТЫ, ОПЫТ И ПЕРСПЕКТИВЫ»: число участников – 750 человек из 65 регионов Российской Федерации и 8 зарубежных экспертов:</w:t>
      </w:r>
    </w:p>
    <w:p w:rsidR="00A33816" w:rsidRPr="00E64F35" w:rsidRDefault="00A33816" w:rsidP="00A02CCA">
      <w:pPr>
        <w:jc w:val="both"/>
        <w:rPr>
          <w:rFonts w:ascii="Times New Roman" w:hAnsi="Times New Roman" w:cs="Times New Roman"/>
          <w:sz w:val="24"/>
          <w:szCs w:val="24"/>
        </w:rPr>
      </w:pPr>
      <w:r w:rsidRPr="00E64F35">
        <w:rPr>
          <w:rFonts w:ascii="Times New Roman" w:hAnsi="Times New Roman" w:cs="Times New Roman"/>
          <w:sz w:val="24"/>
          <w:szCs w:val="24"/>
        </w:rPr>
        <w:t xml:space="preserve">Все конференции МГППУ стали проектно-экспертными площадками по обсуждению процесса развития инклюзивного образования в Российской Федерации. </w:t>
      </w:r>
      <w:r w:rsidR="00373E63" w:rsidRPr="00E64F35">
        <w:rPr>
          <w:rFonts w:ascii="Times New Roman" w:hAnsi="Times New Roman" w:cs="Times New Roman"/>
          <w:sz w:val="24"/>
          <w:szCs w:val="24"/>
        </w:rPr>
        <w:t>Традиционно формат конференции объединяет учены</w:t>
      </w:r>
      <w:r w:rsidR="00FD34A2" w:rsidRPr="00E64F35">
        <w:rPr>
          <w:rFonts w:ascii="Times New Roman" w:hAnsi="Times New Roman" w:cs="Times New Roman"/>
          <w:sz w:val="24"/>
          <w:szCs w:val="24"/>
        </w:rPr>
        <w:t>х</w:t>
      </w:r>
      <w:bookmarkStart w:id="0" w:name="_GoBack"/>
      <w:bookmarkEnd w:id="0"/>
      <w:r w:rsidR="00373E63" w:rsidRPr="00E64F35">
        <w:rPr>
          <w:rFonts w:ascii="Times New Roman" w:hAnsi="Times New Roman" w:cs="Times New Roman"/>
          <w:sz w:val="24"/>
          <w:szCs w:val="24"/>
        </w:rPr>
        <w:t>, научных сотрудников и преподавателей ВУЗов, методистов, руководителей образовательных учреждений и педагогов, реализующих инклюзивное образование; специалистов психолого-педагогического сопровождения, студентов, аспирантов и магистрантов;  родителей детей с ограниченными возможностями здоровья; представителей общественных организаций, решающих проблемы образования, социокультурной реабилитации и психолого-педагогического сопровождения и  поддержки детей с ОВЗ.</w:t>
      </w:r>
    </w:p>
    <w:p w:rsidR="00D83F8F" w:rsidRPr="00E64F35" w:rsidRDefault="00D83F8F" w:rsidP="00A02C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F35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Pr="00E64F3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64F35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</w:t>
      </w:r>
      <w:r w:rsidRPr="00E64F35">
        <w:rPr>
          <w:rFonts w:ascii="Times New Roman" w:hAnsi="Times New Roman" w:cs="Times New Roman"/>
          <w:b/>
          <w:sz w:val="24"/>
          <w:szCs w:val="24"/>
        </w:rPr>
        <w:t>«Инклюзивное образование: преемственность инклюзивной культуры и практики»</w:t>
      </w:r>
      <w:r w:rsidRPr="00E64F35">
        <w:rPr>
          <w:rFonts w:ascii="Times New Roman" w:hAnsi="Times New Roman" w:cs="Times New Roman"/>
          <w:sz w:val="24"/>
          <w:szCs w:val="24"/>
        </w:rPr>
        <w:t>: 3 насыщенных дня, 570 участников из 55 регионов Российской Федерации, 16 зарубежных экспертов (Германии, США, Великобритании, Швеции, Казахстана, Белоруссии, Украины, ЛНР), 2 пленарных, 6 секционных заседаний, 4 публичных лекции, 12 мастер-классов, 10 педагогических экскурсий, 20 видеотрансляций, 132 публикации, 78 докладов.</w:t>
      </w:r>
      <w:proofErr w:type="gramEnd"/>
    </w:p>
    <w:p w:rsidR="00A33816" w:rsidRPr="00E64F35" w:rsidRDefault="00A33816">
      <w:pPr>
        <w:rPr>
          <w:rFonts w:ascii="Times New Roman" w:hAnsi="Times New Roman" w:cs="Times New Roman"/>
          <w:sz w:val="24"/>
          <w:szCs w:val="24"/>
        </w:rPr>
      </w:pPr>
    </w:p>
    <w:sectPr w:rsidR="00A33816" w:rsidRPr="00E64F35" w:rsidSect="0089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816"/>
    <w:rsid w:val="002064E7"/>
    <w:rsid w:val="00373E63"/>
    <w:rsid w:val="005D060B"/>
    <w:rsid w:val="00897A90"/>
    <w:rsid w:val="009A3130"/>
    <w:rsid w:val="00A02CCA"/>
    <w:rsid w:val="00A33816"/>
    <w:rsid w:val="00BC54F3"/>
    <w:rsid w:val="00D83F8F"/>
    <w:rsid w:val="00E64F35"/>
    <w:rsid w:val="00FD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Алексеева</dc:creator>
  <cp:keywords/>
  <dc:description/>
  <cp:lastModifiedBy>User</cp:lastModifiedBy>
  <cp:revision>8</cp:revision>
  <dcterms:created xsi:type="dcterms:W3CDTF">2017-06-14T18:27:00Z</dcterms:created>
  <dcterms:modified xsi:type="dcterms:W3CDTF">2017-06-16T07:55:00Z</dcterms:modified>
</cp:coreProperties>
</file>